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 w:rsidT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bookmarkStart w:id="0" w:name="_GoBack"/>
                  <w:bookmarkEnd w:id="0"/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Borse di soggiorno per studenti universitari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___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VICENZA CITTÀ IMPRESA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FESTIVAL DELLE IMPRESE CHAMPIONS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Vicenza, 11-13 settembre 2020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___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Tre giorni di talk con gli imprenditori Champion, i grandi nomi dell'economia, della finanza e dell'informazione, due sezioni tematiche: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u w:val="single"/>
                      <w:lang w:eastAsia="it-IT"/>
                    </w:rPr>
                    <w:t>finanza per l'impresa e lean management</w:t>
                  </w: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8"/>
                      <w:szCs w:val="28"/>
                      <w:lang w:eastAsia="it-IT"/>
                    </w:rPr>
                    <w:t>Tutte le informazioni su </w:t>
                  </w:r>
                  <w:hyperlink r:id="rId5" w:tgtFrame="FR7LwASupxg3JEgEkJAZd7t" w:tooltip="www.festivalcittaimpresa.it" w:history="1">
                    <w:r w:rsidRPr="00580C05">
                      <w:rPr>
                        <w:rFonts w:ascii="Helvetica Neue" w:eastAsia="Times New Roman" w:hAnsi="Helvetica Neue" w:cs="Arial"/>
                        <w:b/>
                        <w:bCs/>
                        <w:color w:val="0001EE"/>
                        <w:sz w:val="25"/>
                        <w:szCs w:val="25"/>
                        <w:u w:val="single"/>
                        <w:bdr w:val="single" w:sz="6" w:space="1" w:color="880000" w:frame="1"/>
                        <w:shd w:val="clear" w:color="auto" w:fill="E81222"/>
                        <w:lang w:eastAsia="it-IT"/>
                      </w:rPr>
                      <w:t>www.festivalcittaimpresa.it</w:t>
                    </w:r>
                  </w:hyperlink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2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shd w:val="clear" w:color="auto" w:fill="FFFFFF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E' con piacere che segnaliamo che sono aperte da oggi le candidature per le borse di soggiorno per partecipare al progetto Academy di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sz w:val="20"/>
                      <w:szCs w:val="20"/>
                      <w:lang w:eastAsia="it-IT"/>
                    </w:rPr>
                    <w:t>Vicenza Città Impresa-Festival delle Imprese Champions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, in programma a Vicenza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 venerdì 11 a domenica 13 settembre 2020. </w:t>
                  </w: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Festival Città Impresa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è promosso da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ItalyPost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L’Economia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del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Corriere della Sera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, con la copromozione di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Comune di Vicenza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e la collaborazione della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Commissione Europea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. Il Festival è diretto da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Raffaella Polato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, inviato speciale de</w:t>
                  </w:r>
                  <w:r w:rsidRPr="00580C0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L’Economia del Corriere della Sera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. 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La Festival Città Impresa Academy intende offrire un’occasione unica di incontro, scambio e formazione, attraverso la partecipazione attiva alla manifestazione che garantisce agli studenti selezionati: 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accesso preferenziale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a tutti gli eventi (convegni, workshop, seminari) in calendario e alle due sezioni tematiche: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lean management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e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finanza per l'impresa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momenti di incontro e approfondimento con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 grandi nomi delle imprese champions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 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La scadenza per inviare la propria candidatura è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venerdì 10 luglio 2020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(seguiranno poi altre deadline previa disponibilità di posti). 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shd w:val="clear" w:color="auto" w:fill="E63C2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3C2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hd w:val="clear" w:color="auto" w:fill="E63C2F"/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FFFFFF"/>
                      <w:lang w:eastAsia="it-IT"/>
                    </w:rPr>
                    <w:t>PREMESSA / EMERGENZA COVID19</w:t>
                  </w:r>
                </w:p>
                <w:p w:rsidR="00580C05" w:rsidRPr="00580C05" w:rsidRDefault="00580C05" w:rsidP="00580C05">
                  <w:pPr>
                    <w:shd w:val="clear" w:color="auto" w:fill="E63C2F"/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hd w:val="clear" w:color="auto" w:fill="E63C2F"/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FFFFFF"/>
                      <w:sz w:val="20"/>
                      <w:szCs w:val="20"/>
                      <w:lang w:eastAsia="it-IT"/>
                    </w:rPr>
                    <w:t>In considerazione dell’emergenza sanitaria degli ultimi mesi, l’organizzazione del Festival Città Impresa segnala che: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2"/>
                    </w:numPr>
                    <w:shd w:val="clear" w:color="auto" w:fill="E63C2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la manifestazione si svolgerà dal vivo</w:t>
                  </w:r>
                  <w:r w:rsidRPr="00580C05">
                    <w:rPr>
                      <w:rFonts w:ascii="Helvetica Neue" w:eastAsia="Times New Roman" w:hAnsi="Helvetica Neue" w:cs="Times New Roman"/>
                      <w:color w:val="FFFFFF"/>
                      <w:sz w:val="20"/>
                      <w:szCs w:val="20"/>
                      <w:lang w:eastAsia="it-IT"/>
                    </w:rPr>
                    <w:t> e garantirà il rispetto delle regole di distanziamento sociale e di sicurezza sanitaria previste dalle autorità nelle date di svolgimento del Festival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2"/>
                    </w:numPr>
                    <w:shd w:val="clear" w:color="auto" w:fill="E63C2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color w:val="FFFFFF"/>
                      <w:sz w:val="20"/>
                      <w:szCs w:val="20"/>
                      <w:lang w:eastAsia="it-IT"/>
                    </w:rPr>
                    <w:lastRenderedPageBreak/>
                    <w:t>qualora la manifestazione fosse cancellata dalle autorità per cause di forza maggiore indipendenti dalla volontà dell’organizzazione,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si garantisce il rimborso integrale della quota di partecipazione;</w:t>
                  </w:r>
                  <w:r w:rsidRPr="00580C05">
                    <w:rPr>
                      <w:rFonts w:ascii="Helvetica Neue" w:eastAsia="Times New Roman" w:hAnsi="Helvetica Neue" w:cs="Times New Roman"/>
                      <w:color w:val="FFFFFF"/>
                      <w:sz w:val="20"/>
                      <w:szCs w:val="20"/>
                      <w:lang w:eastAsia="it-IT"/>
                    </w:rPr>
                    <w:t> si vedano i “Termini di partecipazione” </w:t>
                  </w:r>
                  <w:hyperlink r:id="rId6" w:tgtFrame="uCk8U-M1g-ZcdcmCm0Q2Unl" w:tooltip="a questa pagina" w:history="1">
                    <w:r w:rsidRPr="00580C05">
                      <w:rPr>
                        <w:rFonts w:ascii="Helvetica Neue" w:eastAsia="Times New Roman" w:hAnsi="Helvetica Neue" w:cs="Times New Roman"/>
                        <w:color w:val="FFFFFF"/>
                        <w:sz w:val="20"/>
                        <w:szCs w:val="20"/>
                        <w:u w:val="single"/>
                        <w:lang w:eastAsia="it-IT"/>
                      </w:rPr>
                      <w:t>a questa pagina</w:t>
                    </w:r>
                  </w:hyperlink>
                  <w:r w:rsidRPr="00580C05">
                    <w:rPr>
                      <w:rFonts w:ascii="Helvetica Neue" w:eastAsia="Times New Roman" w:hAnsi="Helvetica Neue" w:cs="Times New Roman"/>
                      <w:color w:val="FFFFFF"/>
                      <w:sz w:val="20"/>
                      <w:szCs w:val="20"/>
                      <w:lang w:eastAsia="it-IT"/>
                    </w:rPr>
                    <w:t> per maggiori informazioni</w:t>
                  </w:r>
                </w:p>
              </w:tc>
            </w:tr>
          </w:tbl>
          <w:p w:rsidR="00580C05" w:rsidRPr="00580C05" w:rsidRDefault="00580C05" w:rsidP="00580C05">
            <w:pPr>
              <w:shd w:val="clear" w:color="auto" w:fill="E63C2F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1. BORSE DI SOGGIORNO PER PARTECIPARE ALLA FESTIVAL CITTÀ IMPRESA ACADEMY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Anche quest’anno, Festival Città Impresa guarda con attenzione particolare al coinvolgimento dei giovani delle università italiane, ai quali intende offrire un’occasione unica di incontro, scambio e formazione. A tale scopo l’organizzazione offre a un numero selezionato di studenti universitari la possibilità di candidarsi alla Festival Città Impresa Academy e accedere alle borse di soggiorno.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580C0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2. IL PROGRAMMA DELLA MANIFESTAZIONE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Il programma completo della manifestazione è in fase di definizione e sarà disponibile nei prossimi giorni sul sito internet </w:t>
                  </w:r>
                  <w:hyperlink r:id="rId7" w:tgtFrame="550taHVySaTRj5ZEl_MuzXQ" w:tooltip="www.greenweekfestival.it" w:history="1">
                    <w:r w:rsidRPr="00580C05">
                      <w:rPr>
                        <w:rFonts w:ascii="Helvetica Neue" w:eastAsia="Times New Roman" w:hAnsi="Helvetica Neue" w:cs="Arial"/>
                        <w:color w:val="E63C2F"/>
                        <w:sz w:val="18"/>
                        <w:szCs w:val="18"/>
                        <w:u w:val="single"/>
                        <w:bdr w:val="single" w:sz="6" w:space="1" w:color="880000" w:frame="1"/>
                        <w:shd w:val="clear" w:color="auto" w:fill="E81222"/>
                        <w:lang w:eastAsia="it-IT"/>
                      </w:rPr>
                      <w:t>www.festivalcittaimpresa.it</w:t>
                    </w:r>
                  </w:hyperlink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. Alcune anticipazioni: </w:t>
                  </w: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E63C2F"/>
                      <w:sz w:val="20"/>
                      <w:szCs w:val="20"/>
                      <w:u w:val="single"/>
                      <w:lang w:eastAsia="it-IT"/>
                    </w:rPr>
                    <w:t>COSA SONO LE IMPRESE CHAMPIONS?</w:t>
                  </w:r>
                  <w:r w:rsidRPr="00580C05">
                    <w:rPr>
                      <w:rFonts w:ascii="Helvetica Neue" w:eastAsia="Times New Roman" w:hAnsi="Helvetica Neue" w:cs="Arial"/>
                      <w:color w:val="05CE7C"/>
                      <w:sz w:val="20"/>
                      <w:szCs w:val="20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Giunto alla 13^ edizione, il Festival – oltre a raccontare i territori industriali e a essere sede di dibattito sull’economia, la politica e la società – da questa edizione s’arricchisce con la presenza di quasi 100 imprenditori Champion.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 Champion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è una ricerca realizzata dal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Centro Studi di ItalyPost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che analizza ogni anno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due categorie di bilanci: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aziende private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tra i 20 e i 120 milioni di fatturato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con estrazione delle prime 800 aziende; aziende private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tra i 120 e i 500 milioni di fatturato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con estrazione delle prime 200 aziende. La ricerca viene pubblicata ogni anno in occasione dell’anniversario de </w:t>
                  </w:r>
                  <w:r w:rsidRPr="00580C05">
                    <w:rPr>
                      <w:rFonts w:ascii="Helvetica Neue" w:eastAsia="Times New Roman" w:hAnsi="Helvetica Neue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L’Economia del Corriere della Sera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. L’analisi è operata su ogni singola azienda (e non su dati aggregati) e sui singoli bilanci degli ultimi 6 anni, in modo da poter valutare performance di periodo e non dettate da situazioni occasionali.</w:t>
                  </w: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E63C2F"/>
                      <w:sz w:val="20"/>
                      <w:szCs w:val="20"/>
                      <w:u w:val="single"/>
                      <w:lang w:eastAsia="it-IT"/>
                    </w:rPr>
                    <w:t>LE DUE SEZIONI TEMATICHE.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Il programma degli eventi principali della manifestazione si integrerà con il calendario delle due sezioni tematiche -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lean management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e 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finanza per l'impresa -;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gli studenti selezionati per il progetto Academy potranno scegliere quale percorso tematico seguire al momento della candidatura. 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580C0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3. BENEFICI PER I PARTECIPANTI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Negli ultimi sette anni, più di 9.000 partecipanti selezionati – studenti di laurea triennale, specialistica, master e dottorato – hanno partecipato al Progetto Academy, ideato e curato da Goodnet. Attraverso le nostre attività, offriamo ai partecipanti un’opportunità unica di incontrarsi e scambiare opinioni con rinomati professionisti ed esperti del settore, partecipare alle attività di formazione ed entrare in una rete internazionale di coetanei che studiano nel medesimo settore disciplinare o che condividono i medesimi interessi.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lang w:eastAsia="it-IT"/>
                    </w:rPr>
                    <w:t>La Festival Città Impresa Academy mette a disposizione 200 borse di soggiorno che includono:</w:t>
                  </w: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  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accesso preferenziale e posti riservati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agli eventi della manifestazione, con possibilità di dialogo diretto con i relatori al termine degli incontri;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alloggio in camere multiple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(triple/quadruple) in strutture convenzionate per l’intera durata del soggiorno (notti di venerdì 11 e sabato 12 settembre), con possibilità di richiedere, previo versamento di un supplemento, il soggiorno in camera singola o matrimoniale o eventuali notti extra;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pranzi e cene con menù fisso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in strutture che verranno indicate dall’organizzazione;</w:t>
                  </w:r>
                </w:p>
                <w:p w:rsidR="00580C05" w:rsidRPr="00580C05" w:rsidRDefault="00580C05" w:rsidP="00580C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transfer</w:t>
                  </w:r>
                  <w:r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dalle strutture alberghiere ai luoghi del Festival (ove necessario).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Le borse di soggiorno coprono il 50% dei costi di organizzazione. Per confermare la propria partecipazione all’evento,</w:t>
                  </w:r>
                  <w:r w:rsidRPr="00580C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lang w:eastAsia="it-IT"/>
                    </w:rPr>
                    <w:t>gli studenti selezionati per la borsa di soggiorno sono tenuti a versare una quota di partecipazione di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190euro</w:t>
                  </w: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 (3 giorni e 2 notti).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lang w:eastAsia="it-IT"/>
                    </w:rPr>
                    <w:t>Le spese di viaggio per e da Vicenza sono a carico degli studenti selezionati.</w:t>
                  </w: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 A fine manifestazione, e solo a fronte dell’effettiva partecipazione all’80% degli appuntamenti in programma, verrà rilasciato l’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lang w:eastAsia="it-IT"/>
                    </w:rPr>
                    <w:t>attestato di partecipazione ufficiale.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580C0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4. COME PRESENTARE LA DOMANDA DI BORSA DI SOGGIORNO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La Festival Città Impresa Academy mette a disposizione degli interessati 200 borse di soggiorno. Per candidarsi, è sufficiente compilare il modulo disponibile </w:t>
                  </w:r>
                  <w:hyperlink r:id="rId8" w:tgtFrame="Ib65fZETbXQ5L6Hgd1lngwf" w:tooltip="cliccando qui" w:history="1">
                    <w:r w:rsidRPr="00580C05">
                      <w:rPr>
                        <w:rFonts w:ascii="Helvetica Neue" w:eastAsia="Times New Roman" w:hAnsi="Helvetica Neue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cliccando qui</w:t>
                    </w:r>
                  </w:hyperlink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color w:val="E63C2F"/>
                      <w:sz w:val="20"/>
                      <w:szCs w:val="20"/>
                      <w:u w:val="single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Times New Roman"/>
                      <w:b/>
                      <w:bCs/>
                      <w:sz w:val="20"/>
                      <w:szCs w:val="20"/>
                      <w:lang w:eastAsia="it-IT"/>
                    </w:rPr>
                    <w:t>entro venerdì 10 luglio 2020.</w:t>
                  </w:r>
                  <w:r w:rsidRPr="00580C05">
                    <w:rPr>
                      <w:rFonts w:ascii="Helvetica Neue" w:eastAsia="Times New Roman" w:hAnsi="Helvetica Neue" w:cs="Times New Roman"/>
                      <w:i/>
                      <w:i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Le successiva deadline - previa conferma di disponibilità di posti - sono le seguenti: 31 luglio, 28 agosto. 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Gli studenti selezionati sono tenuti a seguire il programma di eventi che verrà definito dall'organizzazione di Festival Città Impresa e a prendere parte attivamente alle attività previste nei tre giorni della manifestazione.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La selezione delle candidature avverrà a giudizio insindacabile della direzione organizzativa della manifestazione; le domande di partecipazione verranno selezionate e approvate settimanalmente fino ad esaurimento dei posti disponibili. </w:t>
                  </w: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Times New Roman"/>
                      <w:sz w:val="20"/>
                      <w:szCs w:val="20"/>
                      <w:lang w:eastAsia="it-IT"/>
                    </w:rPr>
                    <w:t>Il nostro staff fornirà agli studenti selezionati tutte le informazioni riguardanti il vitto, l’alloggio e il programma degli appuntamenti e comunicherà le modalità per eseguire il pagamento della quota di partecipazione.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9"/>
                  </w:tblGrid>
                  <w:tr w:rsidR="00580C05" w:rsidRPr="00580C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1E77A0" w:rsidP="00580C05">
                        <w:pPr>
                          <w:jc w:val="center"/>
                          <w:rPr>
                            <w:rFonts w:ascii="Arial" w:eastAsia="Times New Roman" w:hAnsi="Arial" w:cs="Arial"/>
                            <w:color w:val="E63C2F"/>
                            <w:sz w:val="18"/>
                            <w:szCs w:val="18"/>
                            <w:lang w:eastAsia="it-IT"/>
                          </w:rPr>
                        </w:pPr>
                        <w:hyperlink r:id="rId9" w:tgtFrame="7m_3Jj3EuQkeCeYJUtGx6gx" w:history="1">
                          <w:r w:rsidR="00580C05" w:rsidRPr="00580C05">
                            <w:rPr>
                              <w:rFonts w:ascii="Arial" w:eastAsia="Times New Roman" w:hAnsi="Arial" w:cs="Arial"/>
                              <w:color w:val="E63C2F"/>
                              <w:sz w:val="28"/>
                              <w:szCs w:val="28"/>
                              <w:u w:val="single"/>
                              <w:bdr w:val="single" w:sz="6" w:space="0" w:color="E63C2F" w:frame="1"/>
                              <w:shd w:val="clear" w:color="auto" w:fill="FFFFFF"/>
                              <w:lang w:eastAsia="it-IT"/>
                            </w:rPr>
                            <w:t>Clicca qui per candidarti</w:t>
                          </w:r>
                        </w:hyperlink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580C0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5. DOMANDE FREQUENTI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In caso di dubbi o domande sulle modalità di compilazione della candidatura, sull’organizzazione del soggiorno a Festival Città Impresa, su cosa fare in caso di rinuncia dopo il versamento della quota di partecipazione o in caso di annullamento della manifestazione per cause di forza maggiore indipendenti dalla volontà dell'organizzazione, </w:t>
                  </w:r>
                  <w:hyperlink r:id="rId10" w:tgtFrame="mRwXsJmD_DHNbrFORk22K6z" w:tooltip="clicca qui" w:history="1">
                    <w:r w:rsidRPr="00580C05">
                      <w:rPr>
                        <w:rFonts w:ascii="Helvetica Neue" w:eastAsia="Times New Roman" w:hAnsi="Helvetica Neue" w:cs="Arial"/>
                        <w:b/>
                        <w:bCs/>
                        <w:color w:val="0001EE"/>
                        <w:sz w:val="20"/>
                        <w:szCs w:val="20"/>
                        <w:u w:val="single"/>
                        <w:lang w:eastAsia="it-IT"/>
                      </w:rPr>
                      <w:t>clicca qui</w:t>
                    </w:r>
                  </w:hyperlink>
                  <w:r w:rsidRPr="00580C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 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per trovare la risposta alle domande più frequenti.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580C0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6. PER MAGGIORI INFORMAZIONI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Contattaci dal lunedì al venerdì, dalle 9 alle 18, ai seguenti recapiti: </w:t>
                  </w: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Goodnet Territori in Rete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M. </w:t>
                  </w:r>
                  <w:r w:rsidRPr="00580C05">
                    <w:rPr>
                      <w:rFonts w:ascii="Helvetica Neue" w:eastAsia="Times New Roman" w:hAnsi="Helvetica Neue" w:cs="Arial"/>
                      <w:color w:val="0001EE"/>
                      <w:sz w:val="20"/>
                      <w:szCs w:val="20"/>
                      <w:lang w:eastAsia="it-IT"/>
                    </w:rPr>
                    <w:t>academy@goodnet.it </w:t>
                  </w:r>
                </w:p>
                <w:p w:rsidR="00580C05" w:rsidRPr="00580C05" w:rsidRDefault="00580C05" w:rsidP="00580C05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T. 049 0991240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7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0"/>
                  </w:tblGrid>
                  <w:tr w:rsidR="00580C05" w:rsidRPr="00580C0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E63C2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0C05" w:rsidRPr="00580C05" w:rsidRDefault="00580C05" w:rsidP="00580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</w:pPr>
                        <w:r w:rsidRPr="00580C0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it-IT"/>
                          </w:rPr>
                          <w:t>     </w:t>
                        </w:r>
                      </w:p>
                    </w:tc>
                  </w:tr>
                </w:tbl>
                <w:p w:rsidR="00580C05" w:rsidRPr="00580C05" w:rsidRDefault="00580C05" w:rsidP="00580C05">
                  <w:pPr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it-IT"/>
                    </w:rPr>
                  </w:pP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pacing w:line="3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E63C2F"/>
                      <w:lang w:eastAsia="it-IT"/>
                    </w:rPr>
                    <w:t>6. CHI SIAMO</w:t>
                  </w:r>
                </w:p>
              </w:tc>
            </w:tr>
          </w:tbl>
          <w:p w:rsidR="00580C05" w:rsidRPr="00580C05" w:rsidRDefault="00580C05" w:rsidP="00580C05">
            <w:pP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580C05" w:rsidRPr="00580C05" w:rsidTr="00580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0C05" w:rsidRPr="00580C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80C05" w:rsidRPr="00580C05" w:rsidRDefault="00580C05" w:rsidP="00580C05">
                  <w:pPr>
                    <w:shd w:val="clear" w:color="auto" w:fill="FFFFFF"/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Goodnet è una società specializzata nell’</w:t>
                  </w:r>
                  <w:r w:rsidRPr="00580C05">
                    <w:rPr>
                      <w:rFonts w:ascii="Helvetica Neue" w:eastAsia="Times New Roman" w:hAnsi="Helvetica Neue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ideazione e produzione di festival, eventi e progetti culturali</w:t>
                  </w:r>
                  <w:r w:rsidRPr="00580C05">
                    <w:rPr>
                      <w:rFonts w:ascii="Helvetica Neue" w:eastAsia="Times New Roman" w:hAnsi="Helvetica Neue" w:cs="Arial"/>
                      <w:color w:val="000000"/>
                      <w:sz w:val="20"/>
                      <w:szCs w:val="20"/>
                      <w:lang w:eastAsia="it-IT"/>
                    </w:rPr>
                    <w:t>. Dal 2012, Goodnet offre ai migliori studenti italiani l’opportunità di partecipare ai festival culturali che produce, con un programma speciale di ospitalità. Oltre a Vicenza Città Impresa, è possibile partecipare al progetto Academy nei seguenti Festival: </w:t>
                  </w:r>
                </w:p>
                <w:p w:rsidR="00580C05" w:rsidRPr="00580C05" w:rsidRDefault="001E77A0" w:rsidP="00580C0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hyperlink r:id="rId11" w:tgtFrame="YyYACh25R2AXesokXfg8Oq7" w:tooltip="Trieste Next-Festival della Ricerca Scientifica" w:history="1">
                    <w:r w:rsidR="00580C05" w:rsidRPr="00580C05">
                      <w:rPr>
                        <w:rFonts w:ascii="Helvetica Neue" w:eastAsia="Times New Roman" w:hAnsi="Helvetica Neue" w:cs="Times New Roman"/>
                        <w:color w:val="0001EE"/>
                        <w:sz w:val="20"/>
                        <w:szCs w:val="20"/>
                        <w:u w:val="single"/>
                        <w:lang w:eastAsia="it-IT"/>
                      </w:rPr>
                      <w:t>Trieste Next-Festival della Ricerca Scientifica</w:t>
                    </w:r>
                  </w:hyperlink>
                  <w:r w:rsidR="00580C05"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 (Trieste, 25-27 settembre 2020 | focus tematici: scienza e ricerca applicata)</w:t>
                  </w:r>
                </w:p>
                <w:p w:rsidR="00580C05" w:rsidRPr="00580C05" w:rsidRDefault="001E77A0" w:rsidP="00580C0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hyperlink r:id="rId12" w:tgtFrame="dYIWaVtp-iSh_B--nIqZbmW" w:history="1">
                    <w:r w:rsidR="00580C05" w:rsidRPr="00580C05">
                      <w:rPr>
                        <w:rFonts w:ascii="Helvetica Neue" w:eastAsia="Times New Roman" w:hAnsi="Helvetica Neue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Galileo Festival dell’Innovazione</w:t>
                    </w:r>
                  </w:hyperlink>
                  <w:r w:rsidR="00580C05" w:rsidRPr="00580C05">
                    <w:rPr>
                      <w:rFonts w:ascii="Helvetica Neue" w:eastAsia="Times New Roman" w:hAnsi="Helvetica Neue" w:cs="Times New Roman"/>
                      <w:color w:val="0001EE"/>
                      <w:sz w:val="20"/>
                      <w:szCs w:val="20"/>
                      <w:lang w:eastAsia="it-IT"/>
                    </w:rPr>
                    <w:t> </w:t>
                  </w:r>
                  <w:r w:rsidR="00580C05"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(Padova, 16-18 ottobre 2020 | focus tematici: innovazione e trasferimento tecnologico)</w:t>
                  </w:r>
                </w:p>
                <w:p w:rsidR="00580C05" w:rsidRPr="00580C05" w:rsidRDefault="001E77A0" w:rsidP="00580C0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hyperlink r:id="rId13" w:tgtFrame="5DO2YK3Ec2AXfYnDea_sCnU" w:tooltip="WeFood - Opening delle Fabbriche del Gusto" w:history="1">
                    <w:r w:rsidR="00580C05" w:rsidRPr="00580C05">
                      <w:rPr>
                        <w:rFonts w:ascii="Helvetica Neue" w:eastAsia="Times New Roman" w:hAnsi="Helvetica Neue" w:cs="Times New Roman"/>
                        <w:color w:val="0001EE"/>
                        <w:sz w:val="20"/>
                        <w:szCs w:val="20"/>
                        <w:u w:val="single"/>
                        <w:lang w:eastAsia="it-IT"/>
                      </w:rPr>
                      <w:t>WeFood - Opening delle Fabbriche del Gusto</w:t>
                    </w:r>
                  </w:hyperlink>
                  <w:r w:rsidR="00580C05" w:rsidRPr="00580C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 w:rsidR="00580C05" w:rsidRPr="00580C05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  <w:lang w:eastAsia="it-IT"/>
                    </w:rPr>
                    <w:t>(Sedi varie, 30 ottobre-1 novembre 2020 | focus tematici: enogastronomia e marketing territoriale)</w:t>
                  </w:r>
                </w:p>
              </w:tc>
            </w:tr>
          </w:tbl>
          <w:p w:rsidR="00580C05" w:rsidRPr="00580C05" w:rsidRDefault="00580C05" w:rsidP="00580C05">
            <w:pPr>
              <w:shd w:val="clear" w:color="auto" w:fill="FFFFFF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580C05" w:rsidRPr="00580C05" w:rsidRDefault="00580C05" w:rsidP="00580C05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580C05" w:rsidRPr="00580C05" w:rsidRDefault="00580C05" w:rsidP="00580C05">
      <w:pPr>
        <w:rPr>
          <w:rFonts w:ascii="Times New Roman" w:eastAsia="Times New Roman" w:hAnsi="Times New Roman" w:cs="Times New Roman"/>
          <w:lang w:eastAsia="it-IT"/>
        </w:rPr>
      </w:pPr>
    </w:p>
    <w:p w:rsidR="00580C05" w:rsidRPr="00580C05" w:rsidRDefault="00580C05" w:rsidP="00580C05"/>
    <w:sectPr w:rsidR="00580C05" w:rsidRPr="0058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539"/>
    <w:multiLevelType w:val="multilevel"/>
    <w:tmpl w:val="041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C63B7"/>
    <w:multiLevelType w:val="multilevel"/>
    <w:tmpl w:val="39A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346DC"/>
    <w:multiLevelType w:val="multilevel"/>
    <w:tmpl w:val="448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9573A"/>
    <w:multiLevelType w:val="multilevel"/>
    <w:tmpl w:val="19D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05"/>
    <w:rsid w:val="001E77A0"/>
    <w:rsid w:val="005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5EB84-E18E-5F4A-AF16-575DA28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ur">
    <w:name w:val="colour"/>
    <w:basedOn w:val="DefaultParagraphFont"/>
    <w:rsid w:val="00580C05"/>
  </w:style>
  <w:style w:type="paragraph" w:styleId="NormalWeb">
    <w:name w:val="Normal (Web)"/>
    <w:basedOn w:val="Normal"/>
    <w:uiPriority w:val="99"/>
    <w:semiHidden/>
    <w:unhideWhenUsed/>
    <w:rsid w:val="00580C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580C05"/>
  </w:style>
  <w:style w:type="character" w:styleId="Hyperlink">
    <w:name w:val="Hyperlink"/>
    <w:basedOn w:val="DefaultParagraphFont"/>
    <w:uiPriority w:val="99"/>
    <w:semiHidden/>
    <w:unhideWhenUsed/>
    <w:rsid w:val="00580C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er3.zohoinsights.com/ocgeturl/2d6f.327230a?l=332f6c43-c03f-11ea-9dbc-525400542ce5&amp;m=332e33c0-c03f-11ea-9dbc-525400542ce5&amp;h=7dbc4c5edd638d464f04194f52c6006c39654289b62d9b58efb1140c092223ea" TargetMode="External"/><Relationship Id="rId13" Type="http://schemas.openxmlformats.org/officeDocument/2006/relationships/hyperlink" Target="https://sender3.zohoinsights.com/ocgeturl/2d6f.327230a?l=332f6c46-c03f-11ea-9dbc-525400542ce5&amp;m=332e33c0-c03f-11ea-9dbc-525400542ce5&amp;h=7dbc4c5edd638d464f04194f52c6006c39654289b62d9b58efb1140c092223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der3.zohoinsights.com/ocgeturl/2d6f.327230a?l=332f6c42-c03f-11ea-9dbc-525400542ce5&amp;m=332e33c0-c03f-11ea-9dbc-525400542ce5&amp;h=7dbc4c5edd638d464f04194f52c6006c39654289b62d9b58efb1140c092223ea" TargetMode="External"/><Relationship Id="rId12" Type="http://schemas.openxmlformats.org/officeDocument/2006/relationships/hyperlink" Target="https://sender3.zohoinsights.com/ocgeturl/2d6f.327230a?l=332f6c45-c03f-11ea-9dbc-525400542ce5&amp;m=332e33c0-c03f-11ea-9dbc-525400542ce5&amp;h=7dbc4c5edd638d464f04194f52c6006c39654289b62d9b58efb1140c092223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der3.zohoinsights.com/ocgeturl/2d6f.327230a?l=332f6c41-c03f-11ea-9dbc-525400542ce5&amp;m=332e33c0-c03f-11ea-9dbc-525400542ce5&amp;h=7dbc4c5edd638d464f04194f52c6006c39654289b62d9b58efb1140c092223ea" TargetMode="External"/><Relationship Id="rId11" Type="http://schemas.openxmlformats.org/officeDocument/2006/relationships/hyperlink" Target="https://sender3.zohoinsights.com/ocgeturl/2d6f.327230a?l=332f6c44-c03f-11ea-9dbc-525400542ce5&amp;m=332e33c0-c03f-11ea-9dbc-525400542ce5&amp;h=7dbc4c5edd638d464f04194f52c6006c39654289b62d9b58efb1140c092223ea" TargetMode="External"/><Relationship Id="rId5" Type="http://schemas.openxmlformats.org/officeDocument/2006/relationships/hyperlink" Target="https://sender3.zohoinsights.com/ocgeturl/2d6f.327230a?l=332f6c40-c03f-11ea-9dbc-525400542ce5&amp;m=332e33c0-c03f-11ea-9dbc-525400542ce5&amp;h=7dbc4c5edd638d464f04194f52c6006c39654289b62d9b58efb1140c092223e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nder3.zohoinsights.com/ocgeturl/2d6f.327230a?l=332f6c41-c03f-11ea-9dbc-525400542ce5&amp;m=332e33c0-c03f-11ea-9dbc-525400542ce5&amp;h=7dbc4c5edd638d464f04194f52c6006c39654289b62d9b58efb1140c09222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der3.zohoinsights.com/ocgeturl/2d6f.327230a?l=332f6c43-c03f-11ea-9dbc-525400542ce5&amp;m=332e33c0-c03f-11ea-9dbc-525400542ce5&amp;h=7dbc4c5edd638d464f04194f52c6006c39654289b62d9b58efb1140c092223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Ceci</dc:creator>
  <cp:keywords/>
  <dc:description/>
  <cp:lastModifiedBy>User</cp:lastModifiedBy>
  <cp:revision>3</cp:revision>
  <dcterms:created xsi:type="dcterms:W3CDTF">2020-07-10T07:30:00Z</dcterms:created>
  <dcterms:modified xsi:type="dcterms:W3CDTF">2020-07-10T07:30:00Z</dcterms:modified>
</cp:coreProperties>
</file>